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3C7" w:rsidRDefault="006C13C7" w:rsidP="006C13C7">
      <w:pPr>
        <w:spacing w:line="480" w:lineRule="atLeast"/>
        <w:ind w:right="-7"/>
        <w:jc w:val="center"/>
        <w:rPr>
          <w:rFonts w:ascii="Times New Roman" w:hAnsi="Times New Roman"/>
          <w:b/>
          <w:sz w:val="24"/>
        </w:rPr>
      </w:pPr>
      <w:r w:rsidRPr="00C8719E">
        <w:rPr>
          <w:rFonts w:ascii="Times New Roman" w:hAnsi="Times New Roman"/>
          <w:b/>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8pt" o:ole="" fillcolor="window">
            <v:imagedata r:id="rId5" o:title=""/>
          </v:shape>
          <o:OLEObject Type="Embed" ProgID="PBrush" ShapeID="_x0000_i1025" DrawAspect="Content" ObjectID="_1822571367" r:id="rId6">
            <o:FieldCodes>\s \* MERGEFORMAT</o:FieldCodes>
          </o:OLEObject>
        </w:object>
      </w:r>
    </w:p>
    <w:p w:rsidR="006C13C7" w:rsidRDefault="006C13C7" w:rsidP="006C13C7">
      <w:pPr>
        <w:spacing w:line="480" w:lineRule="atLeast"/>
        <w:ind w:right="-7"/>
        <w:jc w:val="center"/>
        <w:rPr>
          <w:rFonts w:ascii="Times New Roman" w:hAnsi="Times New Roman"/>
          <w:b/>
          <w:sz w:val="32"/>
          <w:lang w:val="ru-RU"/>
        </w:rPr>
      </w:pPr>
      <w:r>
        <w:rPr>
          <w:rFonts w:ascii="Times New Roman" w:hAnsi="Times New Roman"/>
          <w:b/>
          <w:sz w:val="32"/>
          <w:lang w:val="ru-RU"/>
        </w:rPr>
        <w:t xml:space="preserve">У К </w:t>
      </w:r>
      <w:proofErr w:type="gramStart"/>
      <w:r>
        <w:rPr>
          <w:rFonts w:ascii="Times New Roman" w:hAnsi="Times New Roman"/>
          <w:b/>
          <w:sz w:val="32"/>
          <w:lang w:val="ru-RU"/>
        </w:rPr>
        <w:t>Р</w:t>
      </w:r>
      <w:proofErr w:type="gramEnd"/>
      <w:r>
        <w:rPr>
          <w:rFonts w:ascii="Times New Roman" w:hAnsi="Times New Roman"/>
          <w:b/>
          <w:sz w:val="32"/>
          <w:lang w:val="ru-RU"/>
        </w:rPr>
        <w:t xml:space="preserve"> А Ї Н А</w:t>
      </w:r>
    </w:p>
    <w:p w:rsidR="006C13C7" w:rsidRDefault="006C13C7" w:rsidP="006C13C7">
      <w:pPr>
        <w:pStyle w:val="1"/>
      </w:pPr>
      <w:r>
        <w:t>ЧЕРНІВЕЦЬКА ОБЛАСНА РАДА</w:t>
      </w:r>
    </w:p>
    <w:p w:rsidR="006C13C7" w:rsidRPr="00CC3076" w:rsidRDefault="006C13C7" w:rsidP="006C13C7">
      <w:pPr>
        <w:pStyle w:val="2"/>
        <w:rPr>
          <w:sz w:val="16"/>
          <w:szCs w:val="16"/>
        </w:rPr>
      </w:pPr>
    </w:p>
    <w:p w:rsidR="006C13C7" w:rsidRDefault="006A1E7E" w:rsidP="006C13C7">
      <w:pPr>
        <w:pStyle w:val="2"/>
      </w:pPr>
      <w:r>
        <w:t>Х</w:t>
      </w:r>
      <w:r w:rsidR="00ED2056">
        <w:t>Х</w:t>
      </w:r>
      <w:r w:rsidR="00D026EC">
        <w:t>І</w:t>
      </w:r>
      <w:r w:rsidR="006C13C7">
        <w:t xml:space="preserve"> сесія VІІІ скликання</w:t>
      </w:r>
    </w:p>
    <w:p w:rsidR="006C13C7" w:rsidRPr="00CC3076" w:rsidRDefault="006C13C7" w:rsidP="006C13C7">
      <w:pPr>
        <w:jc w:val="center"/>
        <w:rPr>
          <w:sz w:val="16"/>
          <w:szCs w:val="16"/>
        </w:rPr>
      </w:pPr>
    </w:p>
    <w:p w:rsidR="006C13C7" w:rsidRPr="002B7AC8" w:rsidRDefault="006C13C7" w:rsidP="006C13C7">
      <w:pPr>
        <w:pStyle w:val="3"/>
      </w:pPr>
      <w:r>
        <w:t xml:space="preserve">РІШЕННЯ № </w:t>
      </w:r>
      <w:r w:rsidR="001A0B72">
        <w:t>20</w:t>
      </w:r>
      <w:r>
        <w:t>-</w:t>
      </w:r>
      <w:r w:rsidR="00D026EC">
        <w:t>2</w:t>
      </w:r>
      <w:r w:rsidR="00ED2056">
        <w:t>1</w:t>
      </w:r>
      <w:r>
        <w:t>/</w:t>
      </w:r>
      <w:r w:rsidRPr="002B7AC8">
        <w:t>2</w:t>
      </w:r>
      <w:r w:rsidR="00ED2056">
        <w:t>5</w:t>
      </w:r>
    </w:p>
    <w:p w:rsidR="006C13C7" w:rsidRPr="00336C10" w:rsidRDefault="006C13C7" w:rsidP="006C13C7">
      <w:pPr>
        <w:rPr>
          <w:rFonts w:ascii="Times New Roman" w:hAnsi="Times New Roman"/>
          <w:sz w:val="16"/>
          <w:szCs w:val="16"/>
        </w:rPr>
      </w:pPr>
    </w:p>
    <w:tbl>
      <w:tblPr>
        <w:tblW w:w="9639" w:type="dxa"/>
        <w:tblInd w:w="108" w:type="dxa"/>
        <w:tblLayout w:type="fixed"/>
        <w:tblLook w:val="0000"/>
      </w:tblPr>
      <w:tblGrid>
        <w:gridCol w:w="3828"/>
        <w:gridCol w:w="5811"/>
      </w:tblGrid>
      <w:tr w:rsidR="006C13C7" w:rsidTr="00937A9B">
        <w:tc>
          <w:tcPr>
            <w:tcW w:w="3828" w:type="dxa"/>
          </w:tcPr>
          <w:p w:rsidR="006C13C7" w:rsidRDefault="00ED2056" w:rsidP="00ED2056">
            <w:pPr>
              <w:ind w:right="-108" w:hanging="108"/>
              <w:rPr>
                <w:rFonts w:ascii="Times New Roman" w:hAnsi="Times New Roman"/>
              </w:rPr>
            </w:pPr>
            <w:r>
              <w:rPr>
                <w:rFonts w:ascii="Times New Roman" w:hAnsi="Times New Roman"/>
              </w:rPr>
              <w:t>15 жовтня</w:t>
            </w:r>
            <w:r w:rsidR="006C13C7">
              <w:rPr>
                <w:rFonts w:ascii="Times New Roman" w:hAnsi="Times New Roman"/>
              </w:rPr>
              <w:t xml:space="preserve"> 20</w:t>
            </w:r>
            <w:r w:rsidR="006C13C7">
              <w:rPr>
                <w:rFonts w:ascii="Times New Roman" w:hAnsi="Times New Roman"/>
                <w:lang w:val="en-US"/>
              </w:rPr>
              <w:t>2</w:t>
            </w:r>
            <w:r>
              <w:rPr>
                <w:rFonts w:ascii="Times New Roman" w:hAnsi="Times New Roman"/>
              </w:rPr>
              <w:t>5</w:t>
            </w:r>
            <w:r w:rsidR="006C13C7">
              <w:rPr>
                <w:rFonts w:ascii="Times New Roman" w:hAnsi="Times New Roman"/>
              </w:rPr>
              <w:t xml:space="preserve"> р.</w:t>
            </w:r>
          </w:p>
        </w:tc>
        <w:tc>
          <w:tcPr>
            <w:tcW w:w="5811" w:type="dxa"/>
          </w:tcPr>
          <w:p w:rsidR="006C13C7" w:rsidRPr="00CC3076" w:rsidRDefault="006C13C7" w:rsidP="00937A9B">
            <w:pPr>
              <w:jc w:val="right"/>
              <w:rPr>
                <w:rFonts w:ascii="Times New Roman" w:hAnsi="Times New Roman"/>
              </w:rPr>
            </w:pPr>
            <w:proofErr w:type="spellStart"/>
            <w:r>
              <w:rPr>
                <w:rFonts w:ascii="Times New Roman" w:hAnsi="Times New Roman"/>
              </w:rPr>
              <w:t>м.Чернівці</w:t>
            </w:r>
            <w:proofErr w:type="spellEnd"/>
          </w:p>
        </w:tc>
      </w:tr>
    </w:tbl>
    <w:p w:rsidR="006C13C7" w:rsidRPr="002234D7" w:rsidRDefault="006C13C7" w:rsidP="006C13C7">
      <w:pPr>
        <w:rPr>
          <w:rFonts w:ascii="Times New Roman" w:hAnsi="Times New Roman"/>
          <w:b/>
          <w:sz w:val="16"/>
          <w:szCs w:val="16"/>
        </w:rPr>
      </w:pPr>
    </w:p>
    <w:p w:rsidR="006C13C7" w:rsidRPr="006C13C7" w:rsidRDefault="006C13C7" w:rsidP="00282CD0">
      <w:pPr>
        <w:keepNext/>
        <w:tabs>
          <w:tab w:val="left" w:pos="1080"/>
        </w:tabs>
        <w:overflowPunct/>
        <w:autoSpaceDE/>
        <w:autoSpaceDN/>
        <w:adjustRightInd/>
        <w:spacing w:before="120"/>
        <w:ind w:right="5103"/>
        <w:textAlignment w:val="auto"/>
        <w:rPr>
          <w:rFonts w:ascii="Times New Roman" w:hAnsi="Times New Roman"/>
          <w:b/>
          <w:szCs w:val="28"/>
        </w:rPr>
      </w:pPr>
      <w:r w:rsidRPr="006C13C7">
        <w:rPr>
          <w:rFonts w:ascii="Times New Roman" w:hAnsi="Times New Roman"/>
          <w:b/>
          <w:color w:val="000000"/>
          <w:szCs w:val="28"/>
        </w:rPr>
        <w:t xml:space="preserve">Про </w:t>
      </w:r>
      <w:r w:rsidR="00EA7D69" w:rsidRPr="00EA7D69">
        <w:rPr>
          <w:rFonts w:ascii="Times New Roman" w:hAnsi="Times New Roman" w:hint="eastAsia"/>
          <w:b/>
          <w:szCs w:val="28"/>
        </w:rPr>
        <w:t>розміщення</w:t>
      </w:r>
      <w:r w:rsidR="00EA7D69" w:rsidRPr="00EA7D69">
        <w:rPr>
          <w:rFonts w:ascii="Times New Roman" w:hAnsi="Times New Roman"/>
          <w:b/>
          <w:szCs w:val="28"/>
        </w:rPr>
        <w:t xml:space="preserve"> </w:t>
      </w:r>
      <w:r w:rsidR="00EA7D69" w:rsidRPr="00EA7D69">
        <w:rPr>
          <w:rFonts w:ascii="Times New Roman" w:hAnsi="Times New Roman" w:hint="eastAsia"/>
          <w:b/>
          <w:szCs w:val="28"/>
        </w:rPr>
        <w:t>тимчасово</w:t>
      </w:r>
      <w:r w:rsidR="00EA7D69" w:rsidRPr="00EA7D69">
        <w:rPr>
          <w:rFonts w:ascii="Times New Roman" w:hAnsi="Times New Roman"/>
          <w:b/>
          <w:szCs w:val="28"/>
        </w:rPr>
        <w:t xml:space="preserve"> </w:t>
      </w:r>
      <w:r w:rsidR="00EA7D69" w:rsidRPr="00EA7D69">
        <w:rPr>
          <w:rFonts w:ascii="Times New Roman" w:hAnsi="Times New Roman" w:hint="eastAsia"/>
          <w:b/>
          <w:szCs w:val="28"/>
        </w:rPr>
        <w:t>вільних</w:t>
      </w:r>
      <w:r w:rsidR="00EA7D69" w:rsidRPr="00EA7D69">
        <w:rPr>
          <w:rFonts w:ascii="Times New Roman" w:hAnsi="Times New Roman"/>
          <w:b/>
          <w:szCs w:val="28"/>
        </w:rPr>
        <w:t xml:space="preserve"> </w:t>
      </w:r>
      <w:r w:rsidR="00EA7D69" w:rsidRPr="00EA7D69">
        <w:rPr>
          <w:rFonts w:ascii="Times New Roman" w:hAnsi="Times New Roman" w:hint="eastAsia"/>
          <w:b/>
          <w:szCs w:val="28"/>
        </w:rPr>
        <w:t>коштів</w:t>
      </w:r>
      <w:r w:rsidR="00EA7D69" w:rsidRPr="00EA7D69">
        <w:rPr>
          <w:rFonts w:ascii="Times New Roman" w:hAnsi="Times New Roman"/>
          <w:b/>
          <w:szCs w:val="28"/>
        </w:rPr>
        <w:t xml:space="preserve"> </w:t>
      </w:r>
      <w:r w:rsidR="00EA7D69" w:rsidRPr="00EA7D69">
        <w:rPr>
          <w:rFonts w:ascii="Times New Roman" w:hAnsi="Times New Roman" w:hint="eastAsia"/>
          <w:b/>
          <w:szCs w:val="28"/>
        </w:rPr>
        <w:t>обласного</w:t>
      </w:r>
      <w:r w:rsidR="00EA7D69" w:rsidRPr="00EA7D69">
        <w:rPr>
          <w:rFonts w:ascii="Times New Roman" w:hAnsi="Times New Roman"/>
          <w:b/>
          <w:szCs w:val="28"/>
        </w:rPr>
        <w:t xml:space="preserve"> </w:t>
      </w:r>
      <w:r w:rsidR="00EA7D69" w:rsidRPr="00EA7D69">
        <w:rPr>
          <w:rFonts w:ascii="Times New Roman" w:hAnsi="Times New Roman" w:hint="eastAsia"/>
          <w:b/>
          <w:szCs w:val="28"/>
        </w:rPr>
        <w:t>бюджету</w:t>
      </w:r>
      <w:r w:rsidR="00EA7D69" w:rsidRPr="00EA7D69">
        <w:rPr>
          <w:rFonts w:ascii="Times New Roman" w:hAnsi="Times New Roman"/>
          <w:b/>
          <w:szCs w:val="28"/>
        </w:rPr>
        <w:t xml:space="preserve"> </w:t>
      </w:r>
      <w:r w:rsidR="00EA7D69" w:rsidRPr="00EA7D69">
        <w:rPr>
          <w:rFonts w:ascii="Times New Roman" w:hAnsi="Times New Roman" w:hint="eastAsia"/>
          <w:b/>
          <w:szCs w:val="28"/>
        </w:rPr>
        <w:t>на</w:t>
      </w:r>
      <w:r w:rsidR="00EA7D69" w:rsidRPr="00EA7D69">
        <w:rPr>
          <w:rFonts w:ascii="Times New Roman" w:hAnsi="Times New Roman"/>
          <w:b/>
          <w:szCs w:val="28"/>
        </w:rPr>
        <w:t xml:space="preserve"> </w:t>
      </w:r>
      <w:r w:rsidR="00EA7D69" w:rsidRPr="00EA7D69">
        <w:rPr>
          <w:rFonts w:ascii="Times New Roman" w:hAnsi="Times New Roman" w:hint="eastAsia"/>
          <w:b/>
          <w:szCs w:val="28"/>
        </w:rPr>
        <w:t>вкладні</w:t>
      </w:r>
      <w:r w:rsidR="00EA7D69" w:rsidRPr="00EA7D69">
        <w:rPr>
          <w:rFonts w:ascii="Times New Roman" w:hAnsi="Times New Roman"/>
          <w:b/>
          <w:szCs w:val="28"/>
        </w:rPr>
        <w:t xml:space="preserve"> (</w:t>
      </w:r>
      <w:r w:rsidR="00EA7D69" w:rsidRPr="00EA7D69">
        <w:rPr>
          <w:rFonts w:ascii="Times New Roman" w:hAnsi="Times New Roman" w:hint="eastAsia"/>
          <w:b/>
          <w:szCs w:val="28"/>
        </w:rPr>
        <w:t>депозитні</w:t>
      </w:r>
      <w:r w:rsidR="00EA7D69" w:rsidRPr="00EA7D69">
        <w:rPr>
          <w:rFonts w:ascii="Times New Roman" w:hAnsi="Times New Roman"/>
          <w:b/>
          <w:szCs w:val="28"/>
        </w:rPr>
        <w:t xml:space="preserve">) </w:t>
      </w:r>
      <w:r w:rsidR="00EA7D69" w:rsidRPr="00EA7D69">
        <w:rPr>
          <w:rFonts w:ascii="Times New Roman" w:hAnsi="Times New Roman" w:hint="eastAsia"/>
          <w:b/>
          <w:szCs w:val="28"/>
        </w:rPr>
        <w:t>рахунки</w:t>
      </w:r>
      <w:r w:rsidR="00EA7D69" w:rsidRPr="00EA7D69">
        <w:rPr>
          <w:rFonts w:ascii="Times New Roman" w:hAnsi="Times New Roman"/>
          <w:b/>
          <w:szCs w:val="28"/>
        </w:rPr>
        <w:t xml:space="preserve"> </w:t>
      </w:r>
      <w:r w:rsidR="00EA7D69" w:rsidRPr="00EA7D69">
        <w:rPr>
          <w:rFonts w:ascii="Times New Roman" w:hAnsi="Times New Roman" w:hint="eastAsia"/>
          <w:b/>
          <w:szCs w:val="28"/>
        </w:rPr>
        <w:t>у</w:t>
      </w:r>
      <w:r w:rsidR="00EA7D69" w:rsidRPr="00EA7D69">
        <w:rPr>
          <w:rFonts w:ascii="Times New Roman" w:hAnsi="Times New Roman"/>
          <w:b/>
          <w:szCs w:val="28"/>
        </w:rPr>
        <w:t xml:space="preserve"> </w:t>
      </w:r>
      <w:r w:rsidR="00EA7D69" w:rsidRPr="00EA7D69">
        <w:rPr>
          <w:rFonts w:ascii="Times New Roman" w:hAnsi="Times New Roman" w:hint="eastAsia"/>
          <w:b/>
          <w:szCs w:val="28"/>
        </w:rPr>
        <w:t>банках</w:t>
      </w:r>
      <w:r w:rsidR="00EA7D69" w:rsidRPr="00EA7D69">
        <w:rPr>
          <w:rFonts w:ascii="Times New Roman" w:hAnsi="Times New Roman"/>
          <w:b/>
          <w:szCs w:val="28"/>
        </w:rPr>
        <w:t xml:space="preserve"> </w:t>
      </w:r>
      <w:r w:rsidR="00EA7D69" w:rsidRPr="00EA7D69">
        <w:rPr>
          <w:rFonts w:ascii="Times New Roman" w:hAnsi="Times New Roman" w:hint="eastAsia"/>
          <w:b/>
          <w:szCs w:val="28"/>
        </w:rPr>
        <w:t>або</w:t>
      </w:r>
      <w:r w:rsidR="00EA7D69" w:rsidRPr="00EA7D69">
        <w:rPr>
          <w:rFonts w:ascii="Times New Roman" w:hAnsi="Times New Roman"/>
          <w:b/>
          <w:szCs w:val="28"/>
        </w:rPr>
        <w:t xml:space="preserve"> </w:t>
      </w:r>
      <w:r w:rsidR="00EA7D69" w:rsidRPr="00EA7D69">
        <w:rPr>
          <w:rFonts w:ascii="Times New Roman" w:hAnsi="Times New Roman" w:hint="eastAsia"/>
          <w:b/>
          <w:szCs w:val="28"/>
        </w:rPr>
        <w:t>шляхом</w:t>
      </w:r>
      <w:r w:rsidR="00EA7D69" w:rsidRPr="00EA7D69">
        <w:rPr>
          <w:rFonts w:ascii="Times New Roman" w:hAnsi="Times New Roman"/>
          <w:b/>
          <w:szCs w:val="28"/>
        </w:rPr>
        <w:t xml:space="preserve"> </w:t>
      </w:r>
      <w:r w:rsidR="00EA7D69" w:rsidRPr="00EA7D69">
        <w:rPr>
          <w:rFonts w:ascii="Times New Roman" w:hAnsi="Times New Roman" w:hint="eastAsia"/>
          <w:b/>
          <w:szCs w:val="28"/>
        </w:rPr>
        <w:t>придбання</w:t>
      </w:r>
      <w:r w:rsidR="00EA7D69" w:rsidRPr="00EA7D69">
        <w:rPr>
          <w:rFonts w:ascii="Times New Roman" w:hAnsi="Times New Roman"/>
          <w:b/>
          <w:szCs w:val="28"/>
        </w:rPr>
        <w:t xml:space="preserve"> </w:t>
      </w:r>
      <w:r w:rsidR="00EA7D69" w:rsidRPr="00EA7D69">
        <w:rPr>
          <w:rFonts w:ascii="Times New Roman" w:hAnsi="Times New Roman" w:hint="eastAsia"/>
          <w:b/>
          <w:szCs w:val="28"/>
        </w:rPr>
        <w:t>державних</w:t>
      </w:r>
      <w:r w:rsidR="00EA7D69" w:rsidRPr="00EA7D69">
        <w:rPr>
          <w:rFonts w:ascii="Times New Roman" w:hAnsi="Times New Roman"/>
          <w:b/>
          <w:szCs w:val="28"/>
        </w:rPr>
        <w:t xml:space="preserve"> </w:t>
      </w:r>
      <w:r w:rsidR="00EA7D69" w:rsidRPr="00EA7D69">
        <w:rPr>
          <w:rFonts w:ascii="Times New Roman" w:hAnsi="Times New Roman" w:hint="eastAsia"/>
          <w:b/>
          <w:szCs w:val="28"/>
        </w:rPr>
        <w:t>цінних</w:t>
      </w:r>
      <w:r w:rsidR="00EA7D69" w:rsidRPr="00EA7D69">
        <w:rPr>
          <w:rFonts w:ascii="Times New Roman" w:hAnsi="Times New Roman"/>
          <w:b/>
          <w:szCs w:val="28"/>
        </w:rPr>
        <w:t xml:space="preserve"> </w:t>
      </w:r>
      <w:r w:rsidR="00EA7D69" w:rsidRPr="00EA7D69">
        <w:rPr>
          <w:rFonts w:ascii="Times New Roman" w:hAnsi="Times New Roman" w:hint="eastAsia"/>
          <w:b/>
          <w:szCs w:val="28"/>
        </w:rPr>
        <w:t>паперів</w:t>
      </w:r>
      <w:r w:rsidR="00EA7D69" w:rsidRPr="00EA7D69">
        <w:rPr>
          <w:rFonts w:ascii="Times New Roman" w:hAnsi="Times New Roman"/>
          <w:b/>
          <w:szCs w:val="28"/>
        </w:rPr>
        <w:t xml:space="preserve"> </w:t>
      </w:r>
      <w:r w:rsidR="00EA7D69" w:rsidRPr="00EA7D69">
        <w:rPr>
          <w:rFonts w:ascii="Times New Roman" w:hAnsi="Times New Roman" w:hint="eastAsia"/>
          <w:b/>
          <w:szCs w:val="28"/>
        </w:rPr>
        <w:t>у</w:t>
      </w:r>
      <w:r w:rsidR="00EA7D69" w:rsidRPr="00EA7D69">
        <w:rPr>
          <w:rFonts w:ascii="Times New Roman" w:hAnsi="Times New Roman"/>
          <w:b/>
          <w:szCs w:val="28"/>
        </w:rPr>
        <w:t xml:space="preserve"> 2025 </w:t>
      </w:r>
      <w:r w:rsidR="00EA7D69">
        <w:rPr>
          <w:rFonts w:ascii="Times New Roman" w:hAnsi="Times New Roman"/>
          <w:b/>
          <w:szCs w:val="28"/>
        </w:rPr>
        <w:t xml:space="preserve">та 2026 </w:t>
      </w:r>
      <w:r w:rsidR="00EA7D69" w:rsidRPr="00EA7D69">
        <w:rPr>
          <w:rFonts w:ascii="Times New Roman" w:hAnsi="Times New Roman" w:hint="eastAsia"/>
          <w:b/>
          <w:szCs w:val="28"/>
        </w:rPr>
        <w:t>ро</w:t>
      </w:r>
      <w:r w:rsidR="00EA7D69">
        <w:rPr>
          <w:rFonts w:ascii="Times New Roman" w:hAnsi="Times New Roman"/>
          <w:b/>
          <w:szCs w:val="28"/>
        </w:rPr>
        <w:t>ках</w:t>
      </w:r>
    </w:p>
    <w:p w:rsidR="006C13C7" w:rsidRPr="00760275" w:rsidRDefault="006C13C7" w:rsidP="006C13C7">
      <w:pPr>
        <w:keepNext/>
        <w:tabs>
          <w:tab w:val="left" w:pos="1080"/>
        </w:tabs>
        <w:overflowPunct/>
        <w:autoSpaceDE/>
        <w:autoSpaceDN/>
        <w:adjustRightInd/>
        <w:spacing w:before="120"/>
        <w:ind w:firstLine="709"/>
        <w:jc w:val="both"/>
        <w:textAlignment w:val="auto"/>
        <w:rPr>
          <w:rFonts w:ascii="Times New Roman" w:hAnsi="Times New Roman"/>
          <w:sz w:val="16"/>
          <w:szCs w:val="16"/>
        </w:rPr>
      </w:pPr>
    </w:p>
    <w:p w:rsidR="006C13C7" w:rsidRPr="00D04DE5" w:rsidRDefault="00EA7D69" w:rsidP="005E7F79">
      <w:pPr>
        <w:keepNext/>
        <w:tabs>
          <w:tab w:val="left" w:pos="1080"/>
        </w:tabs>
        <w:overflowPunct/>
        <w:autoSpaceDE/>
        <w:autoSpaceDN/>
        <w:adjustRightInd/>
        <w:spacing w:before="120"/>
        <w:ind w:firstLine="709"/>
        <w:jc w:val="both"/>
        <w:textAlignment w:val="auto"/>
        <w:rPr>
          <w:rFonts w:ascii="Times New Roman" w:hAnsi="Times New Roman"/>
          <w:sz w:val="26"/>
          <w:szCs w:val="26"/>
        </w:rPr>
      </w:pPr>
      <w:r w:rsidRPr="00EA7D69">
        <w:rPr>
          <w:rFonts w:ascii="Times New Roman" w:hAnsi="Times New Roman" w:hint="eastAsia"/>
        </w:rPr>
        <w:t>Керуючись</w:t>
      </w:r>
      <w:r w:rsidRPr="00EA7D69">
        <w:rPr>
          <w:rFonts w:ascii="Times New Roman" w:hAnsi="Times New Roman"/>
        </w:rPr>
        <w:t xml:space="preserve"> </w:t>
      </w:r>
      <w:r w:rsidRPr="00EA7D69">
        <w:rPr>
          <w:rFonts w:ascii="Times New Roman" w:hAnsi="Times New Roman" w:hint="eastAsia"/>
        </w:rPr>
        <w:t>частиною</w:t>
      </w:r>
      <w:r w:rsidRPr="00EA7D69">
        <w:rPr>
          <w:rFonts w:ascii="Times New Roman" w:hAnsi="Times New Roman"/>
        </w:rPr>
        <w:t xml:space="preserve"> </w:t>
      </w:r>
      <w:r w:rsidRPr="00EA7D69">
        <w:rPr>
          <w:rFonts w:ascii="Times New Roman" w:hAnsi="Times New Roman" w:hint="eastAsia"/>
        </w:rPr>
        <w:t>восьмою</w:t>
      </w:r>
      <w:r w:rsidRPr="00EA7D69">
        <w:rPr>
          <w:rFonts w:ascii="Times New Roman" w:hAnsi="Times New Roman"/>
        </w:rPr>
        <w:t xml:space="preserve"> </w:t>
      </w:r>
      <w:r w:rsidRPr="00EA7D69">
        <w:rPr>
          <w:rFonts w:ascii="Times New Roman" w:hAnsi="Times New Roman" w:hint="eastAsia"/>
        </w:rPr>
        <w:t>статті</w:t>
      </w:r>
      <w:r w:rsidRPr="00EA7D69">
        <w:rPr>
          <w:rFonts w:ascii="Times New Roman" w:hAnsi="Times New Roman"/>
        </w:rPr>
        <w:t xml:space="preserve"> 16 </w:t>
      </w:r>
      <w:r w:rsidRPr="00EA7D69">
        <w:rPr>
          <w:rFonts w:ascii="Times New Roman" w:hAnsi="Times New Roman" w:hint="eastAsia"/>
        </w:rPr>
        <w:t>Бюджетного</w:t>
      </w:r>
      <w:r w:rsidRPr="00EA7D69">
        <w:rPr>
          <w:rFonts w:ascii="Times New Roman" w:hAnsi="Times New Roman"/>
        </w:rPr>
        <w:t xml:space="preserve"> </w:t>
      </w:r>
      <w:r w:rsidRPr="00EA7D69">
        <w:rPr>
          <w:rFonts w:ascii="Times New Roman" w:hAnsi="Times New Roman" w:hint="eastAsia"/>
        </w:rPr>
        <w:t>кодексу</w:t>
      </w:r>
      <w:r w:rsidRPr="00EA7D69">
        <w:rPr>
          <w:rFonts w:ascii="Times New Roman" w:hAnsi="Times New Roman"/>
        </w:rPr>
        <w:t xml:space="preserve"> </w:t>
      </w:r>
      <w:r w:rsidRPr="00EA7D69">
        <w:rPr>
          <w:rFonts w:ascii="Times New Roman" w:hAnsi="Times New Roman" w:hint="eastAsia"/>
        </w:rPr>
        <w:t>України</w:t>
      </w:r>
      <w:r w:rsidRPr="00EA7D69">
        <w:rPr>
          <w:rFonts w:ascii="Times New Roman" w:hAnsi="Times New Roman"/>
        </w:rPr>
        <w:t xml:space="preserve">, </w:t>
      </w:r>
      <w:r w:rsidRPr="00EA7D69">
        <w:rPr>
          <w:rFonts w:ascii="Times New Roman" w:hAnsi="Times New Roman" w:hint="eastAsia"/>
        </w:rPr>
        <w:t>частиною</w:t>
      </w:r>
      <w:r w:rsidRPr="00EA7D69">
        <w:rPr>
          <w:rFonts w:ascii="Times New Roman" w:hAnsi="Times New Roman"/>
        </w:rPr>
        <w:t xml:space="preserve"> </w:t>
      </w:r>
      <w:r w:rsidRPr="00EA7D69">
        <w:rPr>
          <w:rFonts w:ascii="Times New Roman" w:hAnsi="Times New Roman" w:hint="eastAsia"/>
        </w:rPr>
        <w:t>другою</w:t>
      </w:r>
      <w:r w:rsidRPr="00EA7D69">
        <w:rPr>
          <w:rFonts w:ascii="Times New Roman" w:hAnsi="Times New Roman"/>
        </w:rPr>
        <w:t xml:space="preserve"> </w:t>
      </w:r>
      <w:r w:rsidRPr="00EA7D69">
        <w:rPr>
          <w:rFonts w:ascii="Times New Roman" w:hAnsi="Times New Roman" w:hint="eastAsia"/>
        </w:rPr>
        <w:t>статті</w:t>
      </w:r>
      <w:r w:rsidRPr="00EA7D69">
        <w:rPr>
          <w:rFonts w:ascii="Times New Roman" w:hAnsi="Times New Roman"/>
        </w:rPr>
        <w:t xml:space="preserve"> 43 </w:t>
      </w:r>
      <w:r w:rsidRPr="00EA7D69">
        <w:rPr>
          <w:rFonts w:ascii="Times New Roman" w:hAnsi="Times New Roman" w:hint="eastAsia"/>
        </w:rPr>
        <w:t>Закону</w:t>
      </w:r>
      <w:r w:rsidRPr="00EA7D69">
        <w:rPr>
          <w:rFonts w:ascii="Times New Roman" w:hAnsi="Times New Roman"/>
        </w:rPr>
        <w:t xml:space="preserve"> </w:t>
      </w:r>
      <w:r w:rsidRPr="00EA7D69">
        <w:rPr>
          <w:rFonts w:ascii="Times New Roman" w:hAnsi="Times New Roman" w:hint="eastAsia"/>
        </w:rPr>
        <w:t>України</w:t>
      </w:r>
      <w:r w:rsidRPr="00EA7D69">
        <w:rPr>
          <w:rFonts w:ascii="Times New Roman" w:hAnsi="Times New Roman"/>
        </w:rPr>
        <w:t xml:space="preserve"> «</w:t>
      </w:r>
      <w:r w:rsidRPr="00EA7D69">
        <w:rPr>
          <w:rFonts w:ascii="Times New Roman" w:hAnsi="Times New Roman" w:hint="eastAsia"/>
        </w:rPr>
        <w:t>Про</w:t>
      </w:r>
      <w:r w:rsidRPr="00EA7D69">
        <w:rPr>
          <w:rFonts w:ascii="Times New Roman" w:hAnsi="Times New Roman"/>
        </w:rPr>
        <w:t xml:space="preserve"> </w:t>
      </w:r>
      <w:r w:rsidRPr="00EA7D69">
        <w:rPr>
          <w:rFonts w:ascii="Times New Roman" w:hAnsi="Times New Roman" w:hint="eastAsia"/>
        </w:rPr>
        <w:t>місцеве</w:t>
      </w:r>
      <w:r w:rsidRPr="00EA7D69">
        <w:rPr>
          <w:rFonts w:ascii="Times New Roman" w:hAnsi="Times New Roman"/>
        </w:rPr>
        <w:t xml:space="preserve"> </w:t>
      </w:r>
      <w:r w:rsidRPr="00EA7D69">
        <w:rPr>
          <w:rFonts w:ascii="Times New Roman" w:hAnsi="Times New Roman" w:hint="eastAsia"/>
        </w:rPr>
        <w:t>самоврядування</w:t>
      </w:r>
      <w:r w:rsidRPr="00EA7D69">
        <w:rPr>
          <w:rFonts w:ascii="Times New Roman" w:hAnsi="Times New Roman"/>
        </w:rPr>
        <w:t xml:space="preserve"> </w:t>
      </w:r>
      <w:r w:rsidRPr="00EA7D69">
        <w:rPr>
          <w:rFonts w:ascii="Times New Roman" w:hAnsi="Times New Roman" w:hint="eastAsia"/>
        </w:rPr>
        <w:t>в</w:t>
      </w:r>
      <w:r w:rsidRPr="00EA7D69">
        <w:rPr>
          <w:rFonts w:ascii="Times New Roman" w:hAnsi="Times New Roman"/>
        </w:rPr>
        <w:t xml:space="preserve"> </w:t>
      </w:r>
      <w:r w:rsidRPr="00EA7D69">
        <w:rPr>
          <w:rFonts w:ascii="Times New Roman" w:hAnsi="Times New Roman" w:hint="eastAsia"/>
        </w:rPr>
        <w:t>Україні»</w:t>
      </w:r>
      <w:r w:rsidRPr="00EA7D69">
        <w:rPr>
          <w:rFonts w:ascii="Times New Roman" w:hAnsi="Times New Roman"/>
        </w:rPr>
        <w:t xml:space="preserve">, </w:t>
      </w:r>
      <w:r w:rsidRPr="00EA7D69">
        <w:rPr>
          <w:rFonts w:ascii="Times New Roman" w:hAnsi="Times New Roman" w:hint="eastAsia"/>
        </w:rPr>
        <w:t>постановою</w:t>
      </w:r>
      <w:r w:rsidRPr="00EA7D69">
        <w:rPr>
          <w:rFonts w:ascii="Times New Roman" w:hAnsi="Times New Roman"/>
        </w:rPr>
        <w:t xml:space="preserve"> </w:t>
      </w:r>
      <w:r w:rsidRPr="00EA7D69">
        <w:rPr>
          <w:rFonts w:ascii="Times New Roman" w:hAnsi="Times New Roman" w:hint="eastAsia"/>
        </w:rPr>
        <w:t>Кабінету</w:t>
      </w:r>
      <w:r w:rsidRPr="00EA7D69">
        <w:rPr>
          <w:rFonts w:ascii="Times New Roman" w:hAnsi="Times New Roman"/>
        </w:rPr>
        <w:t xml:space="preserve"> </w:t>
      </w:r>
      <w:r w:rsidRPr="00EA7D69">
        <w:rPr>
          <w:rFonts w:ascii="Times New Roman" w:hAnsi="Times New Roman" w:hint="eastAsia"/>
        </w:rPr>
        <w:t>Міністрів</w:t>
      </w:r>
      <w:r w:rsidRPr="00EA7D69">
        <w:rPr>
          <w:rFonts w:ascii="Times New Roman" w:hAnsi="Times New Roman"/>
        </w:rPr>
        <w:t xml:space="preserve"> </w:t>
      </w:r>
      <w:r w:rsidRPr="00EA7D69">
        <w:rPr>
          <w:rFonts w:ascii="Times New Roman" w:hAnsi="Times New Roman" w:hint="eastAsia"/>
        </w:rPr>
        <w:t>України</w:t>
      </w:r>
      <w:r w:rsidRPr="00EA7D69">
        <w:rPr>
          <w:rFonts w:ascii="Times New Roman" w:hAnsi="Times New Roman"/>
        </w:rPr>
        <w:t xml:space="preserve"> </w:t>
      </w:r>
      <w:r w:rsidRPr="00EA7D69">
        <w:rPr>
          <w:rFonts w:ascii="Times New Roman" w:hAnsi="Times New Roman" w:hint="eastAsia"/>
        </w:rPr>
        <w:t>від</w:t>
      </w:r>
      <w:r w:rsidR="008128F5">
        <w:rPr>
          <w:rFonts w:ascii="Times New Roman" w:hAnsi="Times New Roman"/>
        </w:rPr>
        <w:t xml:space="preserve"> 12.01.</w:t>
      </w:r>
      <w:r w:rsidRPr="00EA7D69">
        <w:rPr>
          <w:rFonts w:ascii="Times New Roman" w:hAnsi="Times New Roman"/>
        </w:rPr>
        <w:t xml:space="preserve">2011 </w:t>
      </w:r>
      <w:r w:rsidRPr="00EA7D69">
        <w:rPr>
          <w:rFonts w:ascii="Times New Roman" w:hAnsi="Times New Roman" w:hint="eastAsia"/>
        </w:rPr>
        <w:t>№</w:t>
      </w:r>
      <w:r w:rsidRPr="00EA7D69">
        <w:rPr>
          <w:rFonts w:ascii="Times New Roman" w:hAnsi="Times New Roman"/>
        </w:rPr>
        <w:t xml:space="preserve"> 6 «</w:t>
      </w:r>
      <w:r w:rsidRPr="00EA7D69">
        <w:rPr>
          <w:rFonts w:ascii="Times New Roman" w:hAnsi="Times New Roman" w:hint="eastAsia"/>
        </w:rPr>
        <w:t>Про</w:t>
      </w:r>
      <w:r w:rsidRPr="00EA7D69">
        <w:rPr>
          <w:rFonts w:ascii="Times New Roman" w:hAnsi="Times New Roman"/>
        </w:rPr>
        <w:t xml:space="preserve"> </w:t>
      </w:r>
      <w:r w:rsidRPr="00EA7D69">
        <w:rPr>
          <w:rFonts w:ascii="Times New Roman" w:hAnsi="Times New Roman" w:hint="eastAsia"/>
        </w:rPr>
        <w:t>затвердження</w:t>
      </w:r>
      <w:r w:rsidRPr="00EA7D69">
        <w:rPr>
          <w:rFonts w:ascii="Times New Roman" w:hAnsi="Times New Roman"/>
        </w:rPr>
        <w:t xml:space="preserve"> </w:t>
      </w:r>
      <w:r w:rsidRPr="00EA7D69">
        <w:rPr>
          <w:rFonts w:ascii="Times New Roman" w:hAnsi="Times New Roman" w:hint="eastAsia"/>
        </w:rPr>
        <w:t>Порядку</w:t>
      </w:r>
      <w:r w:rsidRPr="00EA7D69">
        <w:rPr>
          <w:rFonts w:ascii="Times New Roman" w:hAnsi="Times New Roman"/>
        </w:rPr>
        <w:t xml:space="preserve"> </w:t>
      </w:r>
      <w:r w:rsidRPr="00EA7D69">
        <w:rPr>
          <w:rFonts w:ascii="Times New Roman" w:hAnsi="Times New Roman" w:hint="eastAsia"/>
        </w:rPr>
        <w:t>розміщення</w:t>
      </w:r>
      <w:r w:rsidRPr="00EA7D69">
        <w:rPr>
          <w:rFonts w:ascii="Times New Roman" w:hAnsi="Times New Roman"/>
        </w:rPr>
        <w:t xml:space="preserve"> </w:t>
      </w:r>
      <w:r w:rsidRPr="00EA7D69">
        <w:rPr>
          <w:rFonts w:ascii="Times New Roman" w:hAnsi="Times New Roman" w:hint="eastAsia"/>
        </w:rPr>
        <w:t>тимчасово</w:t>
      </w:r>
      <w:r w:rsidRPr="00EA7D69">
        <w:rPr>
          <w:rFonts w:ascii="Times New Roman" w:hAnsi="Times New Roman"/>
        </w:rPr>
        <w:t xml:space="preserve"> </w:t>
      </w:r>
      <w:r w:rsidRPr="00EA7D69">
        <w:rPr>
          <w:rFonts w:ascii="Times New Roman" w:hAnsi="Times New Roman" w:hint="eastAsia"/>
        </w:rPr>
        <w:t>вільних</w:t>
      </w:r>
      <w:r w:rsidRPr="00EA7D69">
        <w:rPr>
          <w:rFonts w:ascii="Times New Roman" w:hAnsi="Times New Roman"/>
        </w:rPr>
        <w:t xml:space="preserve"> </w:t>
      </w:r>
      <w:r w:rsidRPr="00EA7D69">
        <w:rPr>
          <w:rFonts w:ascii="Times New Roman" w:hAnsi="Times New Roman" w:hint="eastAsia"/>
        </w:rPr>
        <w:t>коштів</w:t>
      </w:r>
      <w:r w:rsidRPr="00EA7D69">
        <w:rPr>
          <w:rFonts w:ascii="Times New Roman" w:hAnsi="Times New Roman"/>
        </w:rPr>
        <w:t xml:space="preserve"> </w:t>
      </w:r>
      <w:r w:rsidRPr="00EA7D69">
        <w:rPr>
          <w:rFonts w:ascii="Times New Roman" w:hAnsi="Times New Roman" w:hint="eastAsia"/>
        </w:rPr>
        <w:t>місцевих</w:t>
      </w:r>
      <w:r w:rsidRPr="00EA7D69">
        <w:rPr>
          <w:rFonts w:ascii="Times New Roman" w:hAnsi="Times New Roman"/>
        </w:rPr>
        <w:t xml:space="preserve"> </w:t>
      </w:r>
      <w:r w:rsidRPr="00EA7D69">
        <w:rPr>
          <w:rFonts w:ascii="Times New Roman" w:hAnsi="Times New Roman" w:hint="eastAsia"/>
        </w:rPr>
        <w:t>бюджетів</w:t>
      </w:r>
      <w:r w:rsidRPr="00EA7D69">
        <w:rPr>
          <w:rFonts w:ascii="Times New Roman" w:hAnsi="Times New Roman"/>
        </w:rPr>
        <w:t xml:space="preserve"> </w:t>
      </w:r>
      <w:r w:rsidRPr="00EA7D69">
        <w:rPr>
          <w:rFonts w:ascii="Times New Roman" w:hAnsi="Times New Roman" w:hint="eastAsia"/>
        </w:rPr>
        <w:t>на</w:t>
      </w:r>
      <w:r w:rsidRPr="00EA7D69">
        <w:rPr>
          <w:rFonts w:ascii="Times New Roman" w:hAnsi="Times New Roman"/>
        </w:rPr>
        <w:t xml:space="preserve"> </w:t>
      </w:r>
      <w:r w:rsidRPr="00EA7D69">
        <w:rPr>
          <w:rFonts w:ascii="Times New Roman" w:hAnsi="Times New Roman" w:hint="eastAsia"/>
        </w:rPr>
        <w:t>вкладних</w:t>
      </w:r>
      <w:r w:rsidRPr="00EA7D69">
        <w:rPr>
          <w:rFonts w:ascii="Times New Roman" w:hAnsi="Times New Roman"/>
        </w:rPr>
        <w:t xml:space="preserve"> (</w:t>
      </w:r>
      <w:r w:rsidRPr="00EA7D69">
        <w:rPr>
          <w:rFonts w:ascii="Times New Roman" w:hAnsi="Times New Roman" w:hint="eastAsia"/>
        </w:rPr>
        <w:t>депозитних</w:t>
      </w:r>
      <w:r w:rsidRPr="00EA7D69">
        <w:rPr>
          <w:rFonts w:ascii="Times New Roman" w:hAnsi="Times New Roman"/>
        </w:rPr>
        <w:t xml:space="preserve">) </w:t>
      </w:r>
      <w:r w:rsidRPr="00EA7D69">
        <w:rPr>
          <w:rFonts w:ascii="Times New Roman" w:hAnsi="Times New Roman" w:hint="eastAsia"/>
        </w:rPr>
        <w:t>рахунках</w:t>
      </w:r>
      <w:r w:rsidRPr="00EA7D69">
        <w:rPr>
          <w:rFonts w:ascii="Times New Roman" w:hAnsi="Times New Roman"/>
        </w:rPr>
        <w:t xml:space="preserve"> </w:t>
      </w:r>
      <w:r w:rsidRPr="00EA7D69">
        <w:rPr>
          <w:rFonts w:ascii="Times New Roman" w:hAnsi="Times New Roman" w:hint="eastAsia"/>
        </w:rPr>
        <w:t>у</w:t>
      </w:r>
      <w:r w:rsidRPr="00EA7D69">
        <w:rPr>
          <w:rFonts w:ascii="Times New Roman" w:hAnsi="Times New Roman"/>
        </w:rPr>
        <w:t xml:space="preserve"> </w:t>
      </w:r>
      <w:r w:rsidRPr="00EA7D69">
        <w:rPr>
          <w:rFonts w:ascii="Times New Roman" w:hAnsi="Times New Roman" w:hint="eastAsia"/>
        </w:rPr>
        <w:t>банках»</w:t>
      </w:r>
      <w:r w:rsidRPr="00EA7D69">
        <w:rPr>
          <w:rFonts w:ascii="Times New Roman" w:hAnsi="Times New Roman"/>
        </w:rPr>
        <w:t xml:space="preserve"> (</w:t>
      </w:r>
      <w:r w:rsidRPr="00EA7D69">
        <w:rPr>
          <w:rFonts w:ascii="Times New Roman" w:hAnsi="Times New Roman" w:hint="eastAsia"/>
        </w:rPr>
        <w:t>із</w:t>
      </w:r>
      <w:r w:rsidRPr="00EA7D69">
        <w:rPr>
          <w:rFonts w:ascii="Times New Roman" w:hAnsi="Times New Roman"/>
        </w:rPr>
        <w:t xml:space="preserve"> </w:t>
      </w:r>
      <w:r w:rsidRPr="00EA7D69">
        <w:rPr>
          <w:rFonts w:ascii="Times New Roman" w:hAnsi="Times New Roman" w:hint="eastAsia"/>
        </w:rPr>
        <w:t>змінами</w:t>
      </w:r>
      <w:r w:rsidRPr="00EA7D69">
        <w:rPr>
          <w:rFonts w:ascii="Times New Roman" w:hAnsi="Times New Roman"/>
        </w:rPr>
        <w:t xml:space="preserve">), </w:t>
      </w:r>
      <w:r w:rsidRPr="00EA7D69">
        <w:rPr>
          <w:rFonts w:ascii="Times New Roman" w:hAnsi="Times New Roman" w:hint="eastAsia"/>
        </w:rPr>
        <w:t>постановою</w:t>
      </w:r>
      <w:r w:rsidRPr="00EA7D69">
        <w:rPr>
          <w:rFonts w:ascii="Times New Roman" w:hAnsi="Times New Roman"/>
        </w:rPr>
        <w:t xml:space="preserve"> </w:t>
      </w:r>
      <w:r w:rsidRPr="00EA7D69">
        <w:rPr>
          <w:rFonts w:ascii="Times New Roman" w:hAnsi="Times New Roman" w:hint="eastAsia"/>
        </w:rPr>
        <w:t>Кабінету</w:t>
      </w:r>
      <w:r w:rsidRPr="00EA7D69">
        <w:rPr>
          <w:rFonts w:ascii="Times New Roman" w:hAnsi="Times New Roman"/>
        </w:rPr>
        <w:t xml:space="preserve"> </w:t>
      </w:r>
      <w:r w:rsidRPr="00EA7D69">
        <w:rPr>
          <w:rFonts w:ascii="Times New Roman" w:hAnsi="Times New Roman" w:hint="eastAsia"/>
        </w:rPr>
        <w:t>Міністрів</w:t>
      </w:r>
      <w:r w:rsidRPr="00EA7D69">
        <w:rPr>
          <w:rFonts w:ascii="Times New Roman" w:hAnsi="Times New Roman"/>
        </w:rPr>
        <w:t xml:space="preserve"> </w:t>
      </w:r>
      <w:r w:rsidRPr="00EA7D69">
        <w:rPr>
          <w:rFonts w:ascii="Times New Roman" w:hAnsi="Times New Roman" w:hint="eastAsia"/>
        </w:rPr>
        <w:t>України</w:t>
      </w:r>
      <w:r w:rsidRPr="00EA7D69">
        <w:rPr>
          <w:rFonts w:ascii="Times New Roman" w:hAnsi="Times New Roman"/>
        </w:rPr>
        <w:t xml:space="preserve"> </w:t>
      </w:r>
      <w:r w:rsidRPr="00EA7D69">
        <w:rPr>
          <w:rFonts w:ascii="Times New Roman" w:hAnsi="Times New Roman" w:hint="eastAsia"/>
        </w:rPr>
        <w:t>від</w:t>
      </w:r>
      <w:r w:rsidR="008128F5">
        <w:rPr>
          <w:rFonts w:ascii="Times New Roman" w:hAnsi="Times New Roman"/>
        </w:rPr>
        <w:t xml:space="preserve"> 23.05.</w:t>
      </w:r>
      <w:r w:rsidRPr="00EA7D69">
        <w:rPr>
          <w:rFonts w:ascii="Times New Roman" w:hAnsi="Times New Roman"/>
        </w:rPr>
        <w:t xml:space="preserve">2018 </w:t>
      </w:r>
      <w:r w:rsidRPr="00EA7D69">
        <w:rPr>
          <w:rFonts w:ascii="Times New Roman" w:hAnsi="Times New Roman" w:hint="eastAsia"/>
        </w:rPr>
        <w:t>№</w:t>
      </w:r>
      <w:r w:rsidRPr="00EA7D69">
        <w:rPr>
          <w:rFonts w:ascii="Times New Roman" w:hAnsi="Times New Roman"/>
        </w:rPr>
        <w:t xml:space="preserve"> 544 «</w:t>
      </w:r>
      <w:r w:rsidRPr="00EA7D69">
        <w:rPr>
          <w:rFonts w:ascii="Times New Roman" w:hAnsi="Times New Roman" w:hint="eastAsia"/>
        </w:rPr>
        <w:t>Про</w:t>
      </w:r>
      <w:r w:rsidRPr="00EA7D69">
        <w:rPr>
          <w:rFonts w:ascii="Times New Roman" w:hAnsi="Times New Roman"/>
        </w:rPr>
        <w:t xml:space="preserve"> </w:t>
      </w:r>
      <w:r w:rsidRPr="00EA7D69">
        <w:rPr>
          <w:rFonts w:ascii="Times New Roman" w:hAnsi="Times New Roman" w:hint="eastAsia"/>
        </w:rPr>
        <w:t>затвердження</w:t>
      </w:r>
      <w:r w:rsidRPr="00EA7D69">
        <w:rPr>
          <w:rFonts w:ascii="Times New Roman" w:hAnsi="Times New Roman"/>
        </w:rPr>
        <w:t xml:space="preserve"> </w:t>
      </w:r>
      <w:r w:rsidRPr="00EA7D69">
        <w:rPr>
          <w:rFonts w:ascii="Times New Roman" w:hAnsi="Times New Roman" w:hint="eastAsia"/>
        </w:rPr>
        <w:t>Порядку</w:t>
      </w:r>
      <w:r w:rsidRPr="00EA7D69">
        <w:rPr>
          <w:rFonts w:ascii="Times New Roman" w:hAnsi="Times New Roman"/>
        </w:rPr>
        <w:t xml:space="preserve"> </w:t>
      </w:r>
      <w:r w:rsidRPr="00EA7D69">
        <w:rPr>
          <w:rFonts w:ascii="Times New Roman" w:hAnsi="Times New Roman" w:hint="eastAsia"/>
        </w:rPr>
        <w:t>розміщення</w:t>
      </w:r>
      <w:r w:rsidRPr="00EA7D69">
        <w:rPr>
          <w:rFonts w:ascii="Times New Roman" w:hAnsi="Times New Roman"/>
        </w:rPr>
        <w:t xml:space="preserve"> </w:t>
      </w:r>
      <w:r w:rsidRPr="00EA7D69">
        <w:rPr>
          <w:rFonts w:ascii="Times New Roman" w:hAnsi="Times New Roman" w:hint="eastAsia"/>
        </w:rPr>
        <w:t>тимчасово</w:t>
      </w:r>
      <w:r w:rsidRPr="00EA7D69">
        <w:rPr>
          <w:rFonts w:ascii="Times New Roman" w:hAnsi="Times New Roman"/>
        </w:rPr>
        <w:t xml:space="preserve"> </w:t>
      </w:r>
      <w:r w:rsidRPr="00EA7D69">
        <w:rPr>
          <w:rFonts w:ascii="Times New Roman" w:hAnsi="Times New Roman" w:hint="eastAsia"/>
        </w:rPr>
        <w:t>вільних</w:t>
      </w:r>
      <w:r w:rsidRPr="00EA7D69">
        <w:rPr>
          <w:rFonts w:ascii="Times New Roman" w:hAnsi="Times New Roman"/>
        </w:rPr>
        <w:t xml:space="preserve"> </w:t>
      </w:r>
      <w:r w:rsidRPr="00EA7D69">
        <w:rPr>
          <w:rFonts w:ascii="Times New Roman" w:hAnsi="Times New Roman" w:hint="eastAsia"/>
        </w:rPr>
        <w:t>коштів</w:t>
      </w:r>
      <w:r w:rsidRPr="00EA7D69">
        <w:rPr>
          <w:rFonts w:ascii="Times New Roman" w:hAnsi="Times New Roman"/>
        </w:rPr>
        <w:t xml:space="preserve"> </w:t>
      </w:r>
      <w:r w:rsidRPr="00EA7D69">
        <w:rPr>
          <w:rFonts w:ascii="Times New Roman" w:hAnsi="Times New Roman" w:hint="eastAsia"/>
        </w:rPr>
        <w:t>місцевих</w:t>
      </w:r>
      <w:r w:rsidRPr="00EA7D69">
        <w:rPr>
          <w:rFonts w:ascii="Times New Roman" w:hAnsi="Times New Roman"/>
        </w:rPr>
        <w:t xml:space="preserve"> </w:t>
      </w:r>
      <w:r w:rsidRPr="00EA7D69">
        <w:rPr>
          <w:rFonts w:ascii="Times New Roman" w:hAnsi="Times New Roman" w:hint="eastAsia"/>
        </w:rPr>
        <w:t>бюджетів</w:t>
      </w:r>
      <w:r w:rsidRPr="00EA7D69">
        <w:rPr>
          <w:rFonts w:ascii="Times New Roman" w:hAnsi="Times New Roman"/>
        </w:rPr>
        <w:t xml:space="preserve"> </w:t>
      </w:r>
      <w:r w:rsidRPr="00EA7D69">
        <w:rPr>
          <w:rFonts w:ascii="Times New Roman" w:hAnsi="Times New Roman" w:hint="eastAsia"/>
        </w:rPr>
        <w:t>шляхом</w:t>
      </w:r>
      <w:r w:rsidRPr="00EA7D69">
        <w:rPr>
          <w:rFonts w:ascii="Times New Roman" w:hAnsi="Times New Roman"/>
        </w:rPr>
        <w:t xml:space="preserve"> </w:t>
      </w:r>
      <w:r w:rsidRPr="00EA7D69">
        <w:rPr>
          <w:rFonts w:ascii="Times New Roman" w:hAnsi="Times New Roman" w:hint="eastAsia"/>
        </w:rPr>
        <w:t>придбання</w:t>
      </w:r>
      <w:r w:rsidRPr="00EA7D69">
        <w:rPr>
          <w:rFonts w:ascii="Times New Roman" w:hAnsi="Times New Roman"/>
        </w:rPr>
        <w:t xml:space="preserve"> </w:t>
      </w:r>
      <w:r w:rsidRPr="00EA7D69">
        <w:rPr>
          <w:rFonts w:ascii="Times New Roman" w:hAnsi="Times New Roman" w:hint="eastAsia"/>
        </w:rPr>
        <w:t>державних</w:t>
      </w:r>
      <w:r w:rsidRPr="00EA7D69">
        <w:rPr>
          <w:rFonts w:ascii="Times New Roman" w:hAnsi="Times New Roman"/>
        </w:rPr>
        <w:t xml:space="preserve"> </w:t>
      </w:r>
      <w:r w:rsidRPr="00EA7D69">
        <w:rPr>
          <w:rFonts w:ascii="Times New Roman" w:hAnsi="Times New Roman" w:hint="eastAsia"/>
        </w:rPr>
        <w:t>цінних</w:t>
      </w:r>
      <w:r w:rsidRPr="00EA7D69">
        <w:rPr>
          <w:rFonts w:ascii="Times New Roman" w:hAnsi="Times New Roman"/>
        </w:rPr>
        <w:t xml:space="preserve"> </w:t>
      </w:r>
      <w:r w:rsidRPr="00EA7D69">
        <w:rPr>
          <w:rFonts w:ascii="Times New Roman" w:hAnsi="Times New Roman" w:hint="eastAsia"/>
        </w:rPr>
        <w:t>паперів»</w:t>
      </w:r>
      <w:r w:rsidRPr="00EA7D69">
        <w:rPr>
          <w:rFonts w:ascii="Times New Roman" w:hAnsi="Times New Roman"/>
        </w:rPr>
        <w:t xml:space="preserve"> (</w:t>
      </w:r>
      <w:r w:rsidRPr="00EA7D69">
        <w:rPr>
          <w:rFonts w:ascii="Times New Roman" w:hAnsi="Times New Roman" w:hint="eastAsia"/>
        </w:rPr>
        <w:t>із</w:t>
      </w:r>
      <w:r w:rsidRPr="00EA7D69">
        <w:rPr>
          <w:rFonts w:ascii="Times New Roman" w:hAnsi="Times New Roman"/>
        </w:rPr>
        <w:t xml:space="preserve"> </w:t>
      </w:r>
      <w:r w:rsidRPr="00EA7D69">
        <w:rPr>
          <w:rFonts w:ascii="Times New Roman" w:hAnsi="Times New Roman" w:hint="eastAsia"/>
        </w:rPr>
        <w:t>змінами</w:t>
      </w:r>
      <w:r w:rsidRPr="00EA7D69">
        <w:rPr>
          <w:rFonts w:ascii="Times New Roman" w:hAnsi="Times New Roman"/>
        </w:rPr>
        <w:t>)</w:t>
      </w:r>
      <w:r w:rsidR="00FF5B3F">
        <w:rPr>
          <w:rFonts w:ascii="Times New Roman" w:hAnsi="Times New Roman"/>
        </w:rPr>
        <w:t>, розглянувши подання Чернівецької обласної державної адміністрації (обласної військової адміністрації) від 13.01.2025 № 01.12/18-199</w:t>
      </w:r>
      <w:r w:rsidR="00282CD0">
        <w:rPr>
          <w:rFonts w:ascii="Times New Roman" w:hAnsi="Times New Roman"/>
        </w:rPr>
        <w:t xml:space="preserve"> та беручи до уваги висновок постійної комісії обласної ради з питань бюджету від 10.10.2025</w:t>
      </w:r>
      <w:r w:rsidR="00FF5B3F">
        <w:rPr>
          <w:rFonts w:ascii="Times New Roman" w:hAnsi="Times New Roman"/>
        </w:rPr>
        <w:br/>
      </w:r>
      <w:r w:rsidR="00282CD0">
        <w:rPr>
          <w:rFonts w:ascii="Times New Roman" w:hAnsi="Times New Roman"/>
        </w:rPr>
        <w:t>№ 3</w:t>
      </w:r>
      <w:r>
        <w:rPr>
          <w:rFonts w:ascii="Times New Roman" w:hAnsi="Times New Roman"/>
        </w:rPr>
        <w:t>1</w:t>
      </w:r>
      <w:r w:rsidR="00282CD0">
        <w:rPr>
          <w:rFonts w:ascii="Times New Roman" w:hAnsi="Times New Roman"/>
        </w:rPr>
        <w:t>/34</w:t>
      </w:r>
      <w:r w:rsidR="006C13C7" w:rsidRPr="00D04DE5">
        <w:rPr>
          <w:rFonts w:ascii="Times New Roman" w:hAnsi="Times New Roman"/>
        </w:rPr>
        <w:t>, обласна рада</w:t>
      </w:r>
    </w:p>
    <w:p w:rsidR="006C13C7" w:rsidRPr="00C8321A" w:rsidRDefault="006C13C7" w:rsidP="006C13C7">
      <w:pPr>
        <w:jc w:val="center"/>
        <w:rPr>
          <w:rFonts w:ascii="Times New Roman" w:hAnsi="Times New Roman"/>
          <w:b/>
          <w:szCs w:val="28"/>
        </w:rPr>
      </w:pPr>
    </w:p>
    <w:p w:rsidR="006C13C7" w:rsidRPr="007C2146" w:rsidRDefault="006C13C7" w:rsidP="006C13C7">
      <w:pPr>
        <w:jc w:val="center"/>
        <w:rPr>
          <w:rFonts w:ascii="Times New Roman" w:hAnsi="Times New Roman"/>
          <w:b/>
        </w:rPr>
      </w:pPr>
      <w:r w:rsidRPr="007C2146">
        <w:rPr>
          <w:rFonts w:ascii="Times New Roman" w:hAnsi="Times New Roman"/>
          <w:b/>
        </w:rPr>
        <w:t>ВИРІШИЛА:</w:t>
      </w:r>
    </w:p>
    <w:p w:rsidR="006C13C7" w:rsidRPr="00C8321A" w:rsidRDefault="006C13C7" w:rsidP="006C13C7">
      <w:pPr>
        <w:ind w:firstLine="720"/>
        <w:jc w:val="both"/>
        <w:rPr>
          <w:rFonts w:ascii="Times New Roman" w:hAnsi="Times New Roman"/>
          <w:szCs w:val="28"/>
        </w:rPr>
      </w:pPr>
    </w:p>
    <w:p w:rsidR="00EA7D69" w:rsidRPr="00EA7D69" w:rsidRDefault="00EA7D69" w:rsidP="00EA7D69">
      <w:pPr>
        <w:tabs>
          <w:tab w:val="left" w:pos="1134"/>
        </w:tabs>
        <w:ind w:firstLine="800"/>
        <w:jc w:val="both"/>
        <w:rPr>
          <w:rFonts w:ascii="Times New Roman" w:hAnsi="Times New Roman"/>
          <w:szCs w:val="28"/>
        </w:rPr>
      </w:pPr>
      <w:r>
        <w:rPr>
          <w:rFonts w:ascii="Times New Roman" w:hAnsi="Times New Roman"/>
          <w:szCs w:val="28"/>
        </w:rPr>
        <w:t>1.</w:t>
      </w:r>
      <w:r w:rsidRPr="00EA7D69">
        <w:rPr>
          <w:rFonts w:ascii="Times New Roman" w:hAnsi="Times New Roman"/>
          <w:szCs w:val="28"/>
        </w:rPr>
        <w:tab/>
      </w:r>
      <w:r w:rsidRPr="00EA7D69">
        <w:rPr>
          <w:rFonts w:ascii="Times New Roman" w:hAnsi="Times New Roman" w:hint="eastAsia"/>
          <w:szCs w:val="28"/>
        </w:rPr>
        <w:t>Надати</w:t>
      </w:r>
      <w:r w:rsidRPr="00EA7D69">
        <w:rPr>
          <w:rFonts w:ascii="Times New Roman" w:hAnsi="Times New Roman"/>
          <w:szCs w:val="28"/>
        </w:rPr>
        <w:t xml:space="preserve"> право Департаменту фінансів обласної державної адміністрації (обласної військової адміністрації) на розміщення тимчасово вільних коштів обласного бюджету у 2025 та 2026 роках на вкладні (депозитні) рахунки у банках на конкурсних засадах відповідно до Порядку розміщення тимчасово вільних коштів місцевих бюджетів на вкладних (депозитних) рахунках у банках, затвердженого постановою Ка</w:t>
      </w:r>
      <w:r w:rsidR="008128F5">
        <w:rPr>
          <w:rFonts w:ascii="Times New Roman" w:hAnsi="Times New Roman"/>
          <w:szCs w:val="28"/>
        </w:rPr>
        <w:t>бінету Міністрів України від 12.01.</w:t>
      </w:r>
      <w:r w:rsidRPr="00EA7D69">
        <w:rPr>
          <w:rFonts w:ascii="Times New Roman" w:hAnsi="Times New Roman"/>
          <w:szCs w:val="28"/>
        </w:rPr>
        <w:t>2011 № 6 «Про затвердження Порядку розміщення тимчасово вільних коштів місцевих бюджетів на вкладних (депозитних) рахунках у банках» (із змінами).</w:t>
      </w:r>
    </w:p>
    <w:p w:rsidR="006C13C7" w:rsidRPr="00EA7D69" w:rsidRDefault="00EA7D69" w:rsidP="00EA7D69">
      <w:pPr>
        <w:tabs>
          <w:tab w:val="left" w:pos="1134"/>
        </w:tabs>
        <w:ind w:firstLine="800"/>
        <w:jc w:val="both"/>
        <w:rPr>
          <w:rFonts w:ascii="Times New Roman" w:hAnsi="Times New Roman"/>
          <w:szCs w:val="28"/>
        </w:rPr>
      </w:pPr>
      <w:r w:rsidRPr="00EA7D69">
        <w:rPr>
          <w:rFonts w:ascii="Times New Roman" w:hAnsi="Times New Roman"/>
          <w:szCs w:val="28"/>
        </w:rPr>
        <w:t>2.</w:t>
      </w:r>
      <w:r w:rsidRPr="00EA7D69">
        <w:rPr>
          <w:rFonts w:ascii="Times New Roman" w:hAnsi="Times New Roman"/>
          <w:szCs w:val="28"/>
        </w:rPr>
        <w:tab/>
        <w:t xml:space="preserve">Надати право Департаменту фінансів обласної державної адміністрації (обласної військової адміністрації) на розміщення тимчасово </w:t>
      </w:r>
      <w:r w:rsidRPr="00EA7D69">
        <w:rPr>
          <w:rFonts w:ascii="Times New Roman" w:hAnsi="Times New Roman"/>
          <w:szCs w:val="28"/>
        </w:rPr>
        <w:lastRenderedPageBreak/>
        <w:t>вільних коштів обласного бюджету у 2025 та 2026 роках шляхом придбання державних цінних паперів із строком обігу до п’яти років (короткострокові та середньострокові державні облігації) відповідно до Порядку розміщення тимчасово вільних коштів місцевих бюджетів шляхом придбання державних цінних паперів, затвердженого постановою Каб</w:t>
      </w:r>
      <w:r w:rsidR="008128F5">
        <w:rPr>
          <w:rFonts w:ascii="Times New Roman" w:hAnsi="Times New Roman"/>
          <w:szCs w:val="28"/>
        </w:rPr>
        <w:t xml:space="preserve">інету Міністрів України від </w:t>
      </w:r>
      <w:r w:rsidR="008128F5">
        <w:rPr>
          <w:rFonts w:ascii="Times New Roman" w:hAnsi="Times New Roman"/>
          <w:szCs w:val="28"/>
        </w:rPr>
        <w:br/>
        <w:t>23.05.</w:t>
      </w:r>
      <w:r w:rsidRPr="00EA7D69">
        <w:rPr>
          <w:rFonts w:ascii="Times New Roman" w:hAnsi="Times New Roman"/>
          <w:szCs w:val="28"/>
        </w:rPr>
        <w:t>2018 № 544 «Про затвердження Порядку розміщення тимчасово вільних коштів місцевих бюджетів шляхом придбання державних цінних паперів» (із змінами</w:t>
      </w:r>
      <w:r w:rsidR="001B25D1">
        <w:rPr>
          <w:rFonts w:ascii="Times New Roman" w:hAnsi="Times New Roman"/>
          <w:szCs w:val="28"/>
        </w:rPr>
        <w:t>)</w:t>
      </w:r>
      <w:r w:rsidR="006C13C7" w:rsidRPr="00EA7D69">
        <w:rPr>
          <w:rFonts w:ascii="Times New Roman" w:hAnsi="Times New Roman"/>
          <w:szCs w:val="28"/>
        </w:rPr>
        <w:t>.</w:t>
      </w:r>
    </w:p>
    <w:p w:rsidR="00EA7D69" w:rsidRPr="00EA7D69" w:rsidRDefault="00282CD0" w:rsidP="00C8321A">
      <w:pPr>
        <w:tabs>
          <w:tab w:val="left" w:pos="1134"/>
        </w:tabs>
        <w:ind w:firstLine="851"/>
        <w:jc w:val="both"/>
        <w:rPr>
          <w:rFonts w:ascii="Times New Roman" w:hAnsi="Times New Roman"/>
          <w:szCs w:val="28"/>
        </w:rPr>
      </w:pPr>
      <w:r w:rsidRPr="00EA7D69">
        <w:rPr>
          <w:rFonts w:ascii="Times New Roman" w:hAnsi="Times New Roman"/>
          <w:szCs w:val="28"/>
        </w:rPr>
        <w:t xml:space="preserve">3. </w:t>
      </w:r>
      <w:r w:rsidR="00EA7D69" w:rsidRPr="00EA7D69">
        <w:rPr>
          <w:rFonts w:ascii="Times New Roman" w:hAnsi="Times New Roman"/>
          <w:szCs w:val="28"/>
        </w:rPr>
        <w:t>Додаткові кошти, отримані від розміщення тимчасово вільних коштів обласного бюджету шляхом придбання державних цінних паперів у 2025 та 2026 роках, першочергово скерувати на фінансування заходів Регіональної програми підтримки підрозділів сил оборони та безпеки.</w:t>
      </w:r>
    </w:p>
    <w:p w:rsidR="006C13C7" w:rsidRPr="00EA7D69" w:rsidRDefault="00EA7D69" w:rsidP="00C8321A">
      <w:pPr>
        <w:tabs>
          <w:tab w:val="left" w:pos="1134"/>
        </w:tabs>
        <w:ind w:firstLine="851"/>
        <w:jc w:val="both"/>
        <w:rPr>
          <w:rFonts w:ascii="Times New Roman" w:hAnsi="Times New Roman"/>
          <w:szCs w:val="28"/>
        </w:rPr>
      </w:pPr>
      <w:r w:rsidRPr="00EA7D69">
        <w:rPr>
          <w:rFonts w:ascii="Times New Roman" w:hAnsi="Times New Roman"/>
          <w:color w:val="000000"/>
          <w:lang w:eastAsia="uk-UA" w:bidi="uk-UA"/>
        </w:rPr>
        <w:t xml:space="preserve">4. Контроль за виконанням цього рішення покласти на заступника голови обласної ради Михайла </w:t>
      </w:r>
      <w:r w:rsidR="00551C7D" w:rsidRPr="00EA7D69">
        <w:rPr>
          <w:rFonts w:ascii="Times New Roman" w:hAnsi="Times New Roman"/>
          <w:color w:val="000000"/>
          <w:lang w:val="ru-RU" w:bidi="ru-RU"/>
        </w:rPr>
        <w:t>ПАВЛЮКА</w:t>
      </w:r>
      <w:r>
        <w:rPr>
          <w:rFonts w:ascii="Times New Roman" w:hAnsi="Times New Roman"/>
          <w:color w:val="000000"/>
          <w:lang w:val="ru-RU" w:bidi="ru-RU"/>
        </w:rPr>
        <w:t xml:space="preserve">, </w:t>
      </w:r>
      <w:r>
        <w:rPr>
          <w:rFonts w:ascii="Times New Roman" w:hAnsi="Times New Roman"/>
          <w:szCs w:val="28"/>
        </w:rPr>
        <w:t xml:space="preserve">Департамент фінансів </w:t>
      </w:r>
      <w:r>
        <w:rPr>
          <w:rFonts w:ascii="Times New Roman" w:hAnsi="Times New Roman"/>
        </w:rPr>
        <w:t xml:space="preserve">обласної державної адміністрації (обласної військової адміністрації) (Анжела </w:t>
      </w:r>
      <w:r w:rsidR="00551C7D">
        <w:rPr>
          <w:rFonts w:ascii="Times New Roman" w:hAnsi="Times New Roman"/>
        </w:rPr>
        <w:t>ДЯКОВА</w:t>
      </w:r>
      <w:r>
        <w:rPr>
          <w:rFonts w:ascii="Times New Roman" w:hAnsi="Times New Roman"/>
        </w:rPr>
        <w:t>)</w:t>
      </w:r>
      <w:r w:rsidRPr="00EA7D69">
        <w:rPr>
          <w:rFonts w:ascii="Times New Roman" w:hAnsi="Times New Roman"/>
          <w:color w:val="000000"/>
          <w:lang w:val="ru-RU" w:bidi="ru-RU"/>
        </w:rPr>
        <w:t xml:space="preserve"> </w:t>
      </w:r>
      <w:r w:rsidRPr="00EA7D69">
        <w:rPr>
          <w:rFonts w:ascii="Times New Roman" w:hAnsi="Times New Roman"/>
          <w:color w:val="000000"/>
          <w:lang w:eastAsia="uk-UA" w:bidi="uk-UA"/>
        </w:rPr>
        <w:t xml:space="preserve">та постійну комісію обласної ради з питань бюджету (Іван </w:t>
      </w:r>
      <w:r w:rsidR="00551C7D" w:rsidRPr="00EA7D69">
        <w:rPr>
          <w:rFonts w:ascii="Times New Roman" w:hAnsi="Times New Roman"/>
          <w:color w:val="000000"/>
          <w:lang w:eastAsia="uk-UA" w:bidi="uk-UA"/>
        </w:rPr>
        <w:t>ШЕВЧУК</w:t>
      </w:r>
      <w:r w:rsidRPr="00EA7D69">
        <w:rPr>
          <w:rFonts w:ascii="Times New Roman" w:hAnsi="Times New Roman"/>
          <w:color w:val="000000"/>
          <w:lang w:eastAsia="uk-UA" w:bidi="uk-UA"/>
        </w:rPr>
        <w:t>)</w:t>
      </w:r>
      <w:r w:rsidR="00282CD0" w:rsidRPr="00EA7D69">
        <w:rPr>
          <w:rFonts w:ascii="Times New Roman" w:hAnsi="Times New Roman"/>
        </w:rPr>
        <w:t>.</w:t>
      </w:r>
    </w:p>
    <w:p w:rsidR="00E55D79" w:rsidRDefault="00E55D79" w:rsidP="006C13C7">
      <w:pPr>
        <w:tabs>
          <w:tab w:val="left" w:pos="1134"/>
        </w:tabs>
        <w:ind w:firstLine="851"/>
        <w:jc w:val="both"/>
        <w:rPr>
          <w:rFonts w:ascii="Times New Roman" w:hAnsi="Times New Roman"/>
          <w:szCs w:val="28"/>
        </w:rPr>
      </w:pPr>
    </w:p>
    <w:p w:rsidR="00C8321A" w:rsidRDefault="00C8321A" w:rsidP="006C13C7">
      <w:pPr>
        <w:tabs>
          <w:tab w:val="left" w:pos="1134"/>
        </w:tabs>
        <w:ind w:firstLine="851"/>
        <w:jc w:val="both"/>
        <w:rPr>
          <w:rFonts w:ascii="Times New Roman" w:hAnsi="Times New Roman"/>
          <w:szCs w:val="28"/>
        </w:rPr>
      </w:pPr>
    </w:p>
    <w:p w:rsidR="00E55D79" w:rsidRDefault="00E55D79" w:rsidP="006C13C7">
      <w:pPr>
        <w:tabs>
          <w:tab w:val="left" w:pos="1134"/>
        </w:tabs>
        <w:ind w:firstLine="851"/>
        <w:jc w:val="both"/>
        <w:rPr>
          <w:rFonts w:ascii="Times New Roman" w:hAnsi="Times New Roman"/>
          <w:szCs w:val="28"/>
        </w:rPr>
      </w:pPr>
    </w:p>
    <w:p w:rsidR="00DD1B2C" w:rsidRDefault="00DD1B2C" w:rsidP="00FB47D3">
      <w:pPr>
        <w:tabs>
          <w:tab w:val="left" w:pos="7230"/>
        </w:tabs>
        <w:jc w:val="both"/>
        <w:rPr>
          <w:rFonts w:ascii="Times New Roman" w:hAnsi="Times New Roman"/>
          <w:b/>
        </w:rPr>
      </w:pPr>
      <w:r>
        <w:rPr>
          <w:rFonts w:ascii="Times New Roman" w:hAnsi="Times New Roman"/>
          <w:b/>
        </w:rPr>
        <w:t>Перший заступник</w:t>
      </w:r>
    </w:p>
    <w:p w:rsidR="006C13C7" w:rsidRDefault="00DD1B2C" w:rsidP="00C42F5B">
      <w:pPr>
        <w:tabs>
          <w:tab w:val="left" w:pos="6946"/>
        </w:tabs>
        <w:jc w:val="both"/>
      </w:pPr>
      <w:r>
        <w:rPr>
          <w:rFonts w:ascii="Times New Roman" w:hAnsi="Times New Roman"/>
          <w:b/>
        </w:rPr>
        <w:t>г</w:t>
      </w:r>
      <w:r w:rsidR="006C13C7">
        <w:rPr>
          <w:rFonts w:ascii="Times New Roman" w:hAnsi="Times New Roman"/>
          <w:b/>
        </w:rPr>
        <w:t>олов</w:t>
      </w:r>
      <w:r>
        <w:rPr>
          <w:rFonts w:ascii="Times New Roman" w:hAnsi="Times New Roman"/>
          <w:b/>
        </w:rPr>
        <w:t>и</w:t>
      </w:r>
      <w:r w:rsidR="006C13C7">
        <w:rPr>
          <w:rFonts w:ascii="Times New Roman" w:hAnsi="Times New Roman"/>
          <w:b/>
        </w:rPr>
        <w:t xml:space="preserve"> обласної ради</w:t>
      </w:r>
      <w:r w:rsidR="006C13C7">
        <w:rPr>
          <w:rFonts w:ascii="Times New Roman" w:hAnsi="Times New Roman"/>
          <w:b/>
        </w:rPr>
        <w:tab/>
      </w:r>
      <w:r>
        <w:rPr>
          <w:rFonts w:ascii="Times New Roman" w:hAnsi="Times New Roman"/>
          <w:b/>
        </w:rPr>
        <w:t>Микола ГУЙТОР</w:t>
      </w:r>
    </w:p>
    <w:p w:rsidR="002E271C" w:rsidRDefault="002E271C">
      <w:pPr>
        <w:overflowPunct/>
        <w:autoSpaceDE/>
        <w:autoSpaceDN/>
        <w:adjustRightInd/>
        <w:spacing w:after="200" w:line="276" w:lineRule="auto"/>
        <w:textAlignment w:val="auto"/>
        <w:rPr>
          <w:szCs w:val="28"/>
        </w:rPr>
      </w:pPr>
    </w:p>
    <w:sectPr w:rsidR="002E271C" w:rsidSect="00EA7D69">
      <w:pgSz w:w="11906" w:h="16838"/>
      <w:pgMar w:top="851" w:right="707"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TimesET">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4116F"/>
    <w:multiLevelType w:val="multilevel"/>
    <w:tmpl w:val="29285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6C13C7"/>
    <w:rsid w:val="00175349"/>
    <w:rsid w:val="00186FB2"/>
    <w:rsid w:val="001A0B72"/>
    <w:rsid w:val="001B25D1"/>
    <w:rsid w:val="00212B6C"/>
    <w:rsid w:val="00282CD0"/>
    <w:rsid w:val="002A7E6C"/>
    <w:rsid w:val="002E271C"/>
    <w:rsid w:val="00306768"/>
    <w:rsid w:val="004F2334"/>
    <w:rsid w:val="004F7430"/>
    <w:rsid w:val="00551C7D"/>
    <w:rsid w:val="005B2DF4"/>
    <w:rsid w:val="005E7F79"/>
    <w:rsid w:val="00662887"/>
    <w:rsid w:val="00673C8C"/>
    <w:rsid w:val="006A1E7E"/>
    <w:rsid w:val="006C13C7"/>
    <w:rsid w:val="006E0A9B"/>
    <w:rsid w:val="00740BD7"/>
    <w:rsid w:val="007C3BAF"/>
    <w:rsid w:val="007D250E"/>
    <w:rsid w:val="00801B21"/>
    <w:rsid w:val="008128F5"/>
    <w:rsid w:val="008756F1"/>
    <w:rsid w:val="008A4ABA"/>
    <w:rsid w:val="008D177B"/>
    <w:rsid w:val="009601D7"/>
    <w:rsid w:val="00A13C9D"/>
    <w:rsid w:val="00AB7492"/>
    <w:rsid w:val="00AB7540"/>
    <w:rsid w:val="00AC72C2"/>
    <w:rsid w:val="00AF47FA"/>
    <w:rsid w:val="00B0379D"/>
    <w:rsid w:val="00B7335E"/>
    <w:rsid w:val="00B94BED"/>
    <w:rsid w:val="00BE6082"/>
    <w:rsid w:val="00BF3247"/>
    <w:rsid w:val="00C42F5B"/>
    <w:rsid w:val="00C66D15"/>
    <w:rsid w:val="00C8321A"/>
    <w:rsid w:val="00D026EC"/>
    <w:rsid w:val="00D0534F"/>
    <w:rsid w:val="00D21447"/>
    <w:rsid w:val="00D35269"/>
    <w:rsid w:val="00D4693D"/>
    <w:rsid w:val="00DD1B2C"/>
    <w:rsid w:val="00DE33F7"/>
    <w:rsid w:val="00DF60FF"/>
    <w:rsid w:val="00E27EDC"/>
    <w:rsid w:val="00E534A3"/>
    <w:rsid w:val="00E55D79"/>
    <w:rsid w:val="00EA7D69"/>
    <w:rsid w:val="00ED2056"/>
    <w:rsid w:val="00EF4AB9"/>
    <w:rsid w:val="00FB47D3"/>
    <w:rsid w:val="00FB5798"/>
    <w:rsid w:val="00FF4A9E"/>
    <w:rsid w:val="00FF5B3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3C7"/>
    <w:pPr>
      <w:overflowPunct w:val="0"/>
      <w:autoSpaceDE w:val="0"/>
      <w:autoSpaceDN w:val="0"/>
      <w:adjustRightInd w:val="0"/>
      <w:spacing w:after="0" w:line="240" w:lineRule="auto"/>
      <w:textAlignment w:val="baseline"/>
    </w:pPr>
    <w:rPr>
      <w:rFonts w:ascii="UkrainianTimesET" w:eastAsia="Times New Roman" w:hAnsi="UkrainianTimesET" w:cs="Times New Roman"/>
      <w:sz w:val="28"/>
      <w:szCs w:val="20"/>
      <w:lang w:eastAsia="ru-RU"/>
    </w:rPr>
  </w:style>
  <w:style w:type="paragraph" w:styleId="1">
    <w:name w:val="heading 1"/>
    <w:basedOn w:val="a"/>
    <w:next w:val="a"/>
    <w:link w:val="10"/>
    <w:qFormat/>
    <w:rsid w:val="006C13C7"/>
    <w:pPr>
      <w:keepNext/>
      <w:pBdr>
        <w:bottom w:val="single" w:sz="6" w:space="1" w:color="auto"/>
      </w:pBdr>
      <w:tabs>
        <w:tab w:val="left" w:pos="8292"/>
        <w:tab w:val="left" w:pos="8363"/>
      </w:tabs>
      <w:spacing w:line="480" w:lineRule="atLeast"/>
      <w:ind w:right="-7"/>
      <w:jc w:val="center"/>
      <w:outlineLvl w:val="0"/>
    </w:pPr>
    <w:rPr>
      <w:rFonts w:ascii="Times New Roman" w:hAnsi="Times New Roman"/>
      <w:b/>
      <w:sz w:val="52"/>
    </w:rPr>
  </w:style>
  <w:style w:type="paragraph" w:styleId="2">
    <w:name w:val="heading 2"/>
    <w:basedOn w:val="a"/>
    <w:next w:val="a"/>
    <w:link w:val="20"/>
    <w:qFormat/>
    <w:rsid w:val="006C13C7"/>
    <w:pPr>
      <w:keepNext/>
      <w:jc w:val="center"/>
      <w:outlineLvl w:val="1"/>
    </w:pPr>
    <w:rPr>
      <w:rFonts w:ascii="Times New Roman" w:hAnsi="Times New Roman"/>
    </w:rPr>
  </w:style>
  <w:style w:type="paragraph" w:styleId="3">
    <w:name w:val="heading 3"/>
    <w:basedOn w:val="a"/>
    <w:next w:val="a"/>
    <w:link w:val="30"/>
    <w:qFormat/>
    <w:rsid w:val="006C13C7"/>
    <w:pPr>
      <w:keepNext/>
      <w:jc w:val="center"/>
      <w:outlineLvl w:val="2"/>
    </w:pPr>
    <w:rPr>
      <w:rFonts w:ascii="Times New Roman" w:hAnsi="Times New Roman"/>
      <w:b/>
      <w:spacing w:val="60"/>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13C7"/>
    <w:rPr>
      <w:rFonts w:ascii="Times New Roman" w:eastAsia="Times New Roman" w:hAnsi="Times New Roman" w:cs="Times New Roman"/>
      <w:b/>
      <w:sz w:val="52"/>
      <w:szCs w:val="20"/>
      <w:lang w:eastAsia="ru-RU"/>
    </w:rPr>
  </w:style>
  <w:style w:type="character" w:customStyle="1" w:styleId="20">
    <w:name w:val="Заголовок 2 Знак"/>
    <w:basedOn w:val="a0"/>
    <w:link w:val="2"/>
    <w:rsid w:val="006C13C7"/>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6C13C7"/>
    <w:rPr>
      <w:rFonts w:ascii="Times New Roman" w:eastAsia="Times New Roman" w:hAnsi="Times New Roman" w:cs="Times New Roman"/>
      <w:b/>
      <w:spacing w:val="60"/>
      <w:sz w:val="40"/>
      <w:szCs w:val="20"/>
      <w:lang w:eastAsia="ru-RU"/>
    </w:rPr>
  </w:style>
  <w:style w:type="paragraph" w:styleId="a3">
    <w:name w:val="Balloon Text"/>
    <w:basedOn w:val="a"/>
    <w:link w:val="a4"/>
    <w:uiPriority w:val="99"/>
    <w:semiHidden/>
    <w:unhideWhenUsed/>
    <w:rsid w:val="00B0379D"/>
    <w:rPr>
      <w:rFonts w:ascii="Tahoma" w:hAnsi="Tahoma" w:cs="Tahoma"/>
      <w:sz w:val="16"/>
      <w:szCs w:val="16"/>
    </w:rPr>
  </w:style>
  <w:style w:type="character" w:customStyle="1" w:styleId="a4">
    <w:name w:val="Текст у виносці Знак"/>
    <w:basedOn w:val="a0"/>
    <w:link w:val="a3"/>
    <w:uiPriority w:val="99"/>
    <w:semiHidden/>
    <w:rsid w:val="00B0379D"/>
    <w:rPr>
      <w:rFonts w:ascii="Tahoma" w:eastAsia="Times New Roman" w:hAnsi="Tahoma" w:cs="Tahoma"/>
      <w:sz w:val="16"/>
      <w:szCs w:val="16"/>
      <w:lang w:eastAsia="ru-RU"/>
    </w:rPr>
  </w:style>
  <w:style w:type="character" w:styleId="a5">
    <w:name w:val="Hyperlink"/>
    <w:basedOn w:val="a0"/>
    <w:uiPriority w:val="99"/>
    <w:semiHidden/>
    <w:unhideWhenUsed/>
    <w:rsid w:val="00D35269"/>
    <w:rPr>
      <w:color w:val="0000FF"/>
      <w:u w:val="single"/>
    </w:rPr>
  </w:style>
</w:styles>
</file>

<file path=word/webSettings.xml><?xml version="1.0" encoding="utf-8"?>
<w:webSettings xmlns:r="http://schemas.openxmlformats.org/officeDocument/2006/relationships" xmlns:w="http://schemas.openxmlformats.org/wordprocessingml/2006/main">
  <w:divs>
    <w:div w:id="102920654">
      <w:bodyDiv w:val="1"/>
      <w:marLeft w:val="0"/>
      <w:marRight w:val="0"/>
      <w:marTop w:val="0"/>
      <w:marBottom w:val="0"/>
      <w:divBdr>
        <w:top w:val="none" w:sz="0" w:space="0" w:color="auto"/>
        <w:left w:val="none" w:sz="0" w:space="0" w:color="auto"/>
        <w:bottom w:val="none" w:sz="0" w:space="0" w:color="auto"/>
        <w:right w:val="none" w:sz="0" w:space="0" w:color="auto"/>
      </w:divBdr>
      <w:divsChild>
        <w:div w:id="739599324">
          <w:marLeft w:val="0"/>
          <w:marRight w:val="0"/>
          <w:marTop w:val="0"/>
          <w:marBottom w:val="0"/>
          <w:divBdr>
            <w:top w:val="none" w:sz="0" w:space="0" w:color="auto"/>
            <w:left w:val="none" w:sz="0" w:space="0" w:color="auto"/>
            <w:bottom w:val="none" w:sz="0" w:space="0" w:color="auto"/>
            <w:right w:val="none" w:sz="0" w:space="0" w:color="auto"/>
          </w:divBdr>
          <w:divsChild>
            <w:div w:id="207986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1867</Words>
  <Characters>1065</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TTD</dc:creator>
  <cp:lastModifiedBy>1</cp:lastModifiedBy>
  <cp:revision>7</cp:revision>
  <cp:lastPrinted>2025-10-16T07:21:00Z</cp:lastPrinted>
  <dcterms:created xsi:type="dcterms:W3CDTF">2025-10-16T07:54:00Z</dcterms:created>
  <dcterms:modified xsi:type="dcterms:W3CDTF">2025-10-21T14:01:00Z</dcterms:modified>
</cp:coreProperties>
</file>